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DC2" w:rsidRDefault="001D2DC2" w:rsidP="001D2DC2">
      <w:pPr>
        <w:pStyle w:val="Heading1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eastAsia="Times New Roman" w:hAnsi="Arial" w:cs="Arial"/>
          <w:color w:val="383737"/>
          <w:sz w:val="54"/>
          <w:szCs w:val="54"/>
        </w:rPr>
      </w:pPr>
      <w:r>
        <w:rPr>
          <w:rFonts w:ascii="Arial" w:eastAsia="Times New Roman" w:hAnsi="Arial" w:cs="Arial"/>
          <w:noProof/>
          <w:color w:val="343434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07969321" wp14:editId="3697062C">
            <wp:simplePos x="0" y="0"/>
            <wp:positionH relativeFrom="column">
              <wp:posOffset>4053840</wp:posOffset>
            </wp:positionH>
            <wp:positionV relativeFrom="paragraph">
              <wp:posOffset>1089660</wp:posOffset>
            </wp:positionV>
            <wp:extent cx="1935480" cy="2857500"/>
            <wp:effectExtent l="0" t="0" r="7620" b="0"/>
            <wp:wrapSquare wrapText="bothSides"/>
            <wp:docPr id="1" name="Picture 1" descr="Wicklander-Zulawski Child Abuse Semin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cklander-Zulawski Child Abuse Semin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color w:val="383737"/>
          <w:sz w:val="54"/>
          <w:szCs w:val="54"/>
        </w:rPr>
        <w:t xml:space="preserve">Crimes </w:t>
      </w:r>
      <w:proofErr w:type="gramStart"/>
      <w:r>
        <w:rPr>
          <w:rFonts w:ascii="Arial" w:eastAsia="Times New Roman" w:hAnsi="Arial" w:cs="Arial"/>
          <w:color w:val="383737"/>
          <w:sz w:val="54"/>
          <w:szCs w:val="54"/>
        </w:rPr>
        <w:t>Against</w:t>
      </w:r>
      <w:proofErr w:type="gramEnd"/>
      <w:r>
        <w:rPr>
          <w:rFonts w:ascii="Arial" w:eastAsia="Times New Roman" w:hAnsi="Arial" w:cs="Arial"/>
          <w:color w:val="383737"/>
          <w:sz w:val="54"/>
          <w:szCs w:val="54"/>
        </w:rPr>
        <w:t xml:space="preserve"> Children: Investigation to Suspect Interrogation</w:t>
      </w:r>
    </w:p>
    <w:p w:rsidR="001D2DC2" w:rsidRDefault="001D2DC2" w:rsidP="001D2DC2">
      <w:pPr>
        <w:shd w:val="clear" w:color="auto" w:fill="F3F3F3"/>
        <w:spacing w:line="315" w:lineRule="atLeast"/>
        <w:jc w:val="center"/>
        <w:textAlignment w:val="baseline"/>
        <w:rPr>
          <w:rFonts w:ascii="Arial" w:eastAsia="Times New Roman" w:hAnsi="Arial" w:cs="Arial"/>
          <w:color w:val="343434"/>
          <w:sz w:val="18"/>
          <w:szCs w:val="18"/>
        </w:rPr>
      </w:pPr>
    </w:p>
    <w:p w:rsidR="001D2DC2" w:rsidRDefault="001D2DC2" w:rsidP="001D2DC2">
      <w:pPr>
        <w:pStyle w:val="wp-caption-text"/>
        <w:spacing w:before="0" w:beforeAutospacing="0" w:after="0" w:afterAutospacing="0" w:line="255" w:lineRule="atLeast"/>
        <w:jc w:val="center"/>
        <w:textAlignment w:val="baseline"/>
        <w:rPr>
          <w:rFonts w:ascii="Arial" w:hAnsi="Arial" w:cs="Arial"/>
          <w:color w:val="343434"/>
          <w:sz w:val="17"/>
          <w:szCs w:val="17"/>
        </w:rPr>
      </w:pPr>
      <w:r>
        <w:rPr>
          <w:rFonts w:ascii="Arial" w:hAnsi="Arial" w:cs="Arial"/>
          <w:color w:val="343434"/>
          <w:sz w:val="17"/>
          <w:szCs w:val="17"/>
        </w:rPr>
        <w:t>Wicklander-Zulawski Child Abuse Seminar</w:t>
      </w:r>
    </w:p>
    <w:p w:rsidR="001D2DC2" w:rsidRDefault="001D2DC2" w:rsidP="001D2DC2">
      <w:pPr>
        <w:pStyle w:val="HTMLAddress"/>
        <w:spacing w:line="315" w:lineRule="atLeast"/>
        <w:textAlignment w:val="baseline"/>
        <w:rPr>
          <w:rFonts w:ascii="Arial" w:eastAsia="Times New Roman" w:hAnsi="Arial" w:cs="Arial"/>
          <w:color w:val="343434"/>
          <w:sz w:val="18"/>
          <w:szCs w:val="18"/>
        </w:rPr>
      </w:pPr>
      <w:r>
        <w:rPr>
          <w:rFonts w:ascii="Arial" w:eastAsia="Times New Roman" w:hAnsi="Arial" w:cs="Arial"/>
          <w:color w:val="343434"/>
          <w:sz w:val="20"/>
          <w:szCs w:val="20"/>
          <w:bdr w:val="none" w:sz="0" w:space="0" w:color="auto" w:frame="1"/>
        </w:rPr>
        <w:t xml:space="preserve">Attend WZ’s Crimes </w:t>
      </w:r>
      <w:proofErr w:type="gramStart"/>
      <w:r>
        <w:rPr>
          <w:rFonts w:ascii="Arial" w:eastAsia="Times New Roman" w:hAnsi="Arial" w:cs="Arial"/>
          <w:color w:val="343434"/>
          <w:sz w:val="20"/>
          <w:szCs w:val="20"/>
          <w:bdr w:val="none" w:sz="0" w:space="0" w:color="auto" w:frame="1"/>
        </w:rPr>
        <w:t>Against</w:t>
      </w:r>
      <w:proofErr w:type="gramEnd"/>
      <w:r>
        <w:rPr>
          <w:rFonts w:ascii="Arial" w:eastAsia="Times New Roman" w:hAnsi="Arial" w:cs="Arial"/>
          <w:color w:val="343434"/>
          <w:sz w:val="20"/>
          <w:szCs w:val="20"/>
          <w:bdr w:val="none" w:sz="0" w:space="0" w:color="auto" w:frame="1"/>
        </w:rPr>
        <w:t xml:space="preserve"> Children: Investigation to Suspect Interrogation seminar.  Our three-day seminar is designed to enhance the experience of law enforcement and child protection agency </w:t>
      </w:r>
      <w:proofErr w:type="gramStart"/>
      <w:r>
        <w:rPr>
          <w:rFonts w:ascii="Arial" w:eastAsia="Times New Roman" w:hAnsi="Arial" w:cs="Arial"/>
          <w:color w:val="343434"/>
          <w:sz w:val="20"/>
          <w:szCs w:val="20"/>
          <w:bdr w:val="none" w:sz="0" w:space="0" w:color="auto" w:frame="1"/>
        </w:rPr>
        <w:t>professionals</w:t>
      </w:r>
      <w:proofErr w:type="gramEnd"/>
      <w:r>
        <w:rPr>
          <w:rFonts w:ascii="Arial" w:eastAsia="Times New Roman" w:hAnsi="Arial" w:cs="Arial"/>
          <w:color w:val="343434"/>
          <w:sz w:val="20"/>
          <w:szCs w:val="20"/>
          <w:bdr w:val="none" w:sz="0" w:space="0" w:color="auto" w:frame="1"/>
        </w:rPr>
        <w:t xml:space="preserve"> by teaching effective investigative techniques and powerful suspect interviewing methods for child abuse cases. In this comprehensive seminar, subject matter expert Brian </w:t>
      </w:r>
      <w:proofErr w:type="spellStart"/>
      <w:r>
        <w:rPr>
          <w:rFonts w:ascii="Arial" w:eastAsia="Times New Roman" w:hAnsi="Arial" w:cs="Arial"/>
          <w:color w:val="343434"/>
          <w:sz w:val="20"/>
          <w:szCs w:val="20"/>
          <w:bdr w:val="none" w:sz="0" w:space="0" w:color="auto" w:frame="1"/>
        </w:rPr>
        <w:t>Killacky</w:t>
      </w:r>
      <w:proofErr w:type="spellEnd"/>
      <w:r>
        <w:rPr>
          <w:rFonts w:ascii="Arial" w:eastAsia="Times New Roman" w:hAnsi="Arial" w:cs="Arial"/>
          <w:color w:val="343434"/>
          <w:sz w:val="20"/>
          <w:szCs w:val="20"/>
          <w:bdr w:val="none" w:sz="0" w:space="0" w:color="auto" w:frame="1"/>
        </w:rPr>
        <w:t xml:space="preserve"> presents a 12-hour segment on investigative techniques followed by a senior WZ law enforcement instructor teaching multiple methods of interview and interrogation. </w:t>
      </w:r>
    </w:p>
    <w:p w:rsidR="001D2DC2" w:rsidRDefault="001D2DC2" w:rsidP="001D2DC2">
      <w:pPr>
        <w:pStyle w:val="HTMLAddress"/>
        <w:spacing w:line="315" w:lineRule="atLeast"/>
        <w:textAlignment w:val="baseline"/>
        <w:rPr>
          <w:rFonts w:ascii="Arial" w:eastAsia="Times New Roman" w:hAnsi="Arial" w:cs="Arial"/>
          <w:color w:val="343434"/>
          <w:sz w:val="18"/>
          <w:szCs w:val="18"/>
        </w:rPr>
      </w:pPr>
      <w:r>
        <w:rPr>
          <w:rFonts w:ascii="Arial" w:eastAsia="Times New Roman" w:hAnsi="Arial" w:cs="Arial"/>
          <w:color w:val="343434"/>
          <w:sz w:val="18"/>
          <w:szCs w:val="18"/>
        </w:rPr>
        <w:t> </w:t>
      </w:r>
    </w:p>
    <w:p w:rsidR="001D2DC2" w:rsidRDefault="001D2DC2" w:rsidP="001D2DC2">
      <w:pPr>
        <w:pStyle w:val="entry-content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43434"/>
          <w:sz w:val="18"/>
          <w:szCs w:val="18"/>
        </w:rPr>
      </w:pPr>
      <w:r>
        <w:rPr>
          <w:rStyle w:val="Strong"/>
          <w:rFonts w:ascii="Arial" w:hAnsi="Arial" w:cs="Arial"/>
          <w:color w:val="1C1C1C"/>
          <w:sz w:val="18"/>
          <w:szCs w:val="18"/>
          <w:bdr w:val="none" w:sz="0" w:space="0" w:color="auto" w:frame="1"/>
        </w:rPr>
        <w:t>Who should attend</w:t>
      </w:r>
      <w:proofErr w:type="gramStart"/>
      <w:r>
        <w:rPr>
          <w:rStyle w:val="Strong"/>
          <w:rFonts w:ascii="Arial" w:hAnsi="Arial" w:cs="Arial"/>
          <w:color w:val="1C1C1C"/>
          <w:sz w:val="18"/>
          <w:szCs w:val="18"/>
          <w:bdr w:val="none" w:sz="0" w:space="0" w:color="auto" w:frame="1"/>
        </w:rPr>
        <w:t>:</w:t>
      </w:r>
      <w:proofErr w:type="gramEnd"/>
      <w:r>
        <w:rPr>
          <w:rFonts w:ascii="Arial" w:hAnsi="Arial" w:cs="Arial"/>
          <w:color w:val="343434"/>
          <w:sz w:val="18"/>
          <w:szCs w:val="18"/>
        </w:rPr>
        <w:br/>
        <w:t>Law enforcement and child protective services personnel who must interact effectively with perpetrators of physical, sexual,  and/or emotional child abuse.</w:t>
      </w:r>
    </w:p>
    <w:p w:rsidR="001D2DC2" w:rsidRDefault="001D2DC2" w:rsidP="001D2DC2">
      <w:pPr>
        <w:pStyle w:val="entry-content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343434"/>
          <w:sz w:val="18"/>
          <w:szCs w:val="18"/>
        </w:rPr>
      </w:pPr>
      <w:r>
        <w:rPr>
          <w:rStyle w:val="Strong"/>
          <w:rFonts w:ascii="Arial" w:hAnsi="Arial" w:cs="Arial"/>
          <w:color w:val="1C1C1C"/>
          <w:sz w:val="18"/>
          <w:szCs w:val="18"/>
          <w:bdr w:val="none" w:sz="0" w:space="0" w:color="auto" w:frame="1"/>
        </w:rPr>
        <w:t>Seminar Topics include:</w:t>
      </w:r>
    </w:p>
    <w:p w:rsidR="001D2DC2" w:rsidRPr="001D2DC2" w:rsidRDefault="001D2DC2" w:rsidP="001D2DC2">
      <w:pPr>
        <w:numPr>
          <w:ilvl w:val="0"/>
          <w:numId w:val="1"/>
        </w:numPr>
        <w:spacing w:before="100" w:beforeAutospacing="1" w:after="100" w:afterAutospacing="1" w:line="270" w:lineRule="atLeast"/>
        <w:textAlignment w:val="baseline"/>
        <w:rPr>
          <w:rFonts w:ascii="Arial" w:eastAsia="Times New Roman" w:hAnsi="Arial" w:cs="Arial"/>
          <w:color w:val="343434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</w:rPr>
        <w:t xml:space="preserve">Understanding Unreported Statistics </w:t>
      </w:r>
    </w:p>
    <w:p w:rsidR="001D2DC2" w:rsidRDefault="001D2DC2" w:rsidP="001D2DC2">
      <w:pPr>
        <w:numPr>
          <w:ilvl w:val="0"/>
          <w:numId w:val="1"/>
        </w:numPr>
        <w:spacing w:before="100" w:beforeAutospacing="1" w:after="100" w:afterAutospacing="1" w:line="270" w:lineRule="atLeast"/>
        <w:textAlignment w:val="baseline"/>
        <w:rPr>
          <w:rFonts w:ascii="Arial" w:eastAsia="Times New Roman" w:hAnsi="Arial" w:cs="Arial"/>
          <w:color w:val="34343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Understanding the Child Victim</w:t>
      </w:r>
    </w:p>
    <w:p w:rsidR="001D2DC2" w:rsidRDefault="001D2DC2" w:rsidP="001D2D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textAlignment w:val="baseline"/>
        <w:rPr>
          <w:rFonts w:ascii="Arial" w:eastAsia="Times New Roman" w:hAnsi="Arial" w:cs="Arial"/>
          <w:color w:val="34343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Crime Scene Related Issues</w:t>
      </w:r>
    </w:p>
    <w:p w:rsidR="001D2DC2" w:rsidRDefault="001D2DC2" w:rsidP="001D2D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textAlignment w:val="baseline"/>
        <w:rPr>
          <w:rFonts w:ascii="Arial" w:eastAsia="Times New Roman" w:hAnsi="Arial" w:cs="Arial"/>
          <w:color w:val="34343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Multi-Disciplinary Investigative Approach</w:t>
      </w:r>
    </w:p>
    <w:p w:rsidR="001D2DC2" w:rsidRDefault="001D2DC2" w:rsidP="001D2D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textAlignment w:val="baseline"/>
        <w:rPr>
          <w:rFonts w:ascii="Arial" w:eastAsia="Times New Roman" w:hAnsi="Arial" w:cs="Arial"/>
          <w:color w:val="34343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Physical Abuse Investigation</w:t>
      </w:r>
    </w:p>
    <w:p w:rsidR="001D2DC2" w:rsidRDefault="001D2DC2" w:rsidP="001D2D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textAlignment w:val="baseline"/>
        <w:rPr>
          <w:rFonts w:ascii="Arial" w:eastAsia="Times New Roman" w:hAnsi="Arial" w:cs="Arial"/>
          <w:color w:val="34343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Sexual Abuse Investigation</w:t>
      </w:r>
    </w:p>
    <w:p w:rsidR="001D2DC2" w:rsidRPr="001D2DC2" w:rsidRDefault="001D2DC2" w:rsidP="001D2D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textAlignment w:val="baseline"/>
        <w:rPr>
          <w:rFonts w:ascii="Arial" w:eastAsia="Times New Roman" w:hAnsi="Arial" w:cs="Arial"/>
          <w:color w:val="343434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Profile of a </w:t>
      </w:r>
      <w:r w:rsidRPr="001D2DC2">
        <w:rPr>
          <w:rFonts w:ascii="Arial" w:eastAsia="Times New Roman" w:hAnsi="Arial" w:cs="Arial"/>
          <w:color w:val="000000"/>
          <w:sz w:val="20"/>
          <w:szCs w:val="20"/>
        </w:rPr>
        <w:t>Successful Interviewer and Interrogator</w:t>
      </w:r>
    </w:p>
    <w:p w:rsidR="001D2DC2" w:rsidRPr="001D2DC2" w:rsidRDefault="001D2DC2" w:rsidP="001D2D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textAlignment w:val="baseline"/>
        <w:rPr>
          <w:rFonts w:ascii="Arial" w:eastAsia="Times New Roman" w:hAnsi="Arial" w:cs="Arial"/>
          <w:color w:val="343434"/>
          <w:sz w:val="20"/>
          <w:szCs w:val="20"/>
        </w:rPr>
      </w:pPr>
      <w:r w:rsidRPr="001D2DC2">
        <w:rPr>
          <w:rFonts w:ascii="Arial" w:eastAsia="Times New Roman" w:hAnsi="Arial" w:cs="Arial"/>
          <w:color w:val="000000"/>
          <w:sz w:val="20"/>
          <w:szCs w:val="20"/>
        </w:rPr>
        <w:t>Interpretation of Verbal and Physical Behavior</w:t>
      </w:r>
    </w:p>
    <w:p w:rsidR="001D2DC2" w:rsidRPr="001D2DC2" w:rsidRDefault="001D2DC2" w:rsidP="001D2D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textAlignment w:val="baseline"/>
        <w:rPr>
          <w:rFonts w:ascii="Arial" w:eastAsia="Times New Roman" w:hAnsi="Arial" w:cs="Arial"/>
          <w:color w:val="343434"/>
          <w:sz w:val="20"/>
          <w:szCs w:val="20"/>
        </w:rPr>
      </w:pPr>
      <w:r w:rsidRPr="001D2DC2">
        <w:rPr>
          <w:rFonts w:ascii="Arial" w:eastAsia="Times New Roman" w:hAnsi="Arial" w:cs="Arial"/>
          <w:color w:val="000000"/>
          <w:sz w:val="20"/>
          <w:szCs w:val="20"/>
        </w:rPr>
        <w:t>Interrogation Themes and Rationalizations</w:t>
      </w:r>
    </w:p>
    <w:p w:rsidR="001D2DC2" w:rsidRPr="001D2DC2" w:rsidRDefault="001D2DC2" w:rsidP="001D2D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textAlignment w:val="baseline"/>
        <w:rPr>
          <w:rFonts w:ascii="Arial" w:eastAsia="Times New Roman" w:hAnsi="Arial" w:cs="Arial"/>
          <w:color w:val="343434"/>
          <w:sz w:val="20"/>
          <w:szCs w:val="20"/>
        </w:rPr>
      </w:pPr>
      <w:r w:rsidRPr="001D2DC2">
        <w:rPr>
          <w:rFonts w:ascii="Arial" w:eastAsia="Times New Roman" w:hAnsi="Arial" w:cs="Arial"/>
          <w:color w:val="000000"/>
          <w:sz w:val="20"/>
          <w:szCs w:val="20"/>
        </w:rPr>
        <w:t>Alternative &amp; Assumptive Questions</w:t>
      </w:r>
    </w:p>
    <w:p w:rsidR="001D2DC2" w:rsidRPr="001D2DC2" w:rsidRDefault="001D2DC2" w:rsidP="001D2D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textAlignment w:val="baseline"/>
        <w:rPr>
          <w:rFonts w:ascii="Arial" w:eastAsia="Times New Roman" w:hAnsi="Arial" w:cs="Arial"/>
          <w:color w:val="343434"/>
          <w:sz w:val="20"/>
          <w:szCs w:val="20"/>
        </w:rPr>
      </w:pPr>
      <w:r w:rsidRPr="001D2DC2">
        <w:rPr>
          <w:rFonts w:ascii="Arial" w:eastAsia="Times New Roman" w:hAnsi="Arial" w:cs="Arial"/>
          <w:color w:val="000000"/>
          <w:sz w:val="20"/>
          <w:szCs w:val="20"/>
        </w:rPr>
        <w:t>Non-Confrontational Interview and Interrogation Techniques</w:t>
      </w:r>
    </w:p>
    <w:p w:rsidR="001D2DC2" w:rsidRPr="001D2DC2" w:rsidRDefault="001D2DC2" w:rsidP="001D2D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textAlignment w:val="baseline"/>
        <w:rPr>
          <w:rFonts w:ascii="Arial" w:eastAsia="Times New Roman" w:hAnsi="Arial" w:cs="Arial"/>
          <w:color w:val="343434"/>
          <w:sz w:val="20"/>
          <w:szCs w:val="20"/>
        </w:rPr>
      </w:pPr>
      <w:r w:rsidRPr="001D2DC2">
        <w:rPr>
          <w:rFonts w:ascii="Arial" w:eastAsia="Times New Roman" w:hAnsi="Arial" w:cs="Arial"/>
          <w:color w:val="343434"/>
          <w:sz w:val="20"/>
          <w:szCs w:val="20"/>
        </w:rPr>
        <w:t>Developing effective interrogation strategies for child abuse suspects</w:t>
      </w:r>
    </w:p>
    <w:p w:rsidR="001D2DC2" w:rsidRPr="001D2DC2" w:rsidRDefault="001D2DC2" w:rsidP="001D2DC2">
      <w:pPr>
        <w:numPr>
          <w:ilvl w:val="0"/>
          <w:numId w:val="1"/>
        </w:numPr>
        <w:spacing w:line="315" w:lineRule="atLeast"/>
        <w:textAlignment w:val="baseline"/>
        <w:rPr>
          <w:rFonts w:ascii="Arial" w:eastAsia="Times New Roman" w:hAnsi="Arial" w:cs="Arial"/>
          <w:color w:val="343434"/>
          <w:sz w:val="20"/>
          <w:szCs w:val="20"/>
        </w:rPr>
      </w:pPr>
      <w:r w:rsidRPr="001D2DC2">
        <w:rPr>
          <w:rFonts w:ascii="Arial" w:eastAsia="Times New Roman" w:hAnsi="Arial" w:cs="Arial"/>
          <w:color w:val="343434"/>
          <w:sz w:val="20"/>
          <w:szCs w:val="20"/>
        </w:rPr>
        <w:t>Typical interrogation hurdles in crimes against children cases</w:t>
      </w:r>
    </w:p>
    <w:p w:rsidR="001D2DC2" w:rsidRPr="001D2DC2" w:rsidRDefault="001D2DC2" w:rsidP="001D2DC2">
      <w:pPr>
        <w:numPr>
          <w:ilvl w:val="0"/>
          <w:numId w:val="1"/>
        </w:numPr>
        <w:spacing w:line="315" w:lineRule="atLeast"/>
        <w:textAlignment w:val="baseline"/>
        <w:rPr>
          <w:rFonts w:ascii="Arial" w:eastAsia="Times New Roman" w:hAnsi="Arial" w:cs="Arial"/>
          <w:color w:val="343434"/>
          <w:sz w:val="20"/>
          <w:szCs w:val="20"/>
        </w:rPr>
      </w:pPr>
      <w:r w:rsidRPr="001D2DC2">
        <w:rPr>
          <w:rFonts w:ascii="Arial" w:eastAsia="Times New Roman" w:hAnsi="Arial" w:cs="Arial"/>
          <w:color w:val="343434"/>
          <w:sz w:val="20"/>
          <w:szCs w:val="20"/>
        </w:rPr>
        <w:t>Moving child abuse suspects past denials and lies to confession</w:t>
      </w:r>
    </w:p>
    <w:p w:rsidR="001D2DC2" w:rsidRPr="001D2DC2" w:rsidRDefault="001D2DC2" w:rsidP="001D2DC2">
      <w:pPr>
        <w:numPr>
          <w:ilvl w:val="0"/>
          <w:numId w:val="1"/>
        </w:numPr>
        <w:spacing w:line="315" w:lineRule="atLeast"/>
        <w:textAlignment w:val="baseline"/>
        <w:rPr>
          <w:rFonts w:ascii="Arial" w:eastAsia="Times New Roman" w:hAnsi="Arial" w:cs="Arial"/>
          <w:color w:val="343434"/>
          <w:sz w:val="20"/>
          <w:szCs w:val="20"/>
        </w:rPr>
      </w:pPr>
      <w:r w:rsidRPr="001D2DC2">
        <w:rPr>
          <w:rFonts w:ascii="Arial" w:eastAsia="Times New Roman" w:hAnsi="Arial" w:cs="Arial"/>
          <w:color w:val="343434"/>
          <w:sz w:val="20"/>
          <w:szCs w:val="20"/>
        </w:rPr>
        <w:t>Interview techniques to increase information and substantiate admissions of physical, sexual, emotional child abuse and neglect.</w:t>
      </w:r>
    </w:p>
    <w:p w:rsidR="001D2DC2" w:rsidRDefault="001D2DC2" w:rsidP="001D2DC2">
      <w:pPr>
        <w:spacing w:line="315" w:lineRule="atLeast"/>
        <w:ind w:left="720"/>
        <w:textAlignment w:val="baseline"/>
        <w:rPr>
          <w:rFonts w:ascii="Arial" w:eastAsia="Times New Roman" w:hAnsi="Arial" w:cs="Arial"/>
          <w:color w:val="343434"/>
          <w:sz w:val="18"/>
          <w:szCs w:val="18"/>
        </w:rPr>
      </w:pPr>
    </w:p>
    <w:p w:rsidR="001D2DC2" w:rsidRDefault="001D2DC2" w:rsidP="001D2DC2">
      <w:pPr>
        <w:textAlignment w:val="baseline"/>
        <w:rPr>
          <w:rFonts w:eastAsia="Times New Roman"/>
          <w:sz w:val="18"/>
          <w:szCs w:val="18"/>
        </w:rPr>
      </w:pPr>
      <w:hyperlink r:id="rId7" w:tgtFrame="_blank" w:history="1">
        <w:r>
          <w:rPr>
            <w:rStyle w:val="Hyperlink"/>
            <w:rFonts w:eastAsia="Times New Roman"/>
            <w:color w:val="4880B0"/>
            <w:sz w:val="20"/>
            <w:szCs w:val="20"/>
            <w:bdr w:val="none" w:sz="0" w:space="0" w:color="auto" w:frame="1"/>
          </w:rPr>
          <w:t xml:space="preserve">Download Crimes Against Children:  Interview </w:t>
        </w:r>
        <w:proofErr w:type="spellStart"/>
        <w:r>
          <w:rPr>
            <w:rStyle w:val="Hyperlink"/>
            <w:rFonts w:eastAsia="Times New Roman"/>
            <w:color w:val="4880B0"/>
            <w:sz w:val="20"/>
            <w:szCs w:val="20"/>
            <w:bdr w:val="none" w:sz="0" w:space="0" w:color="auto" w:frame="1"/>
          </w:rPr>
          <w:t>toSuspect</w:t>
        </w:r>
        <w:proofErr w:type="spellEnd"/>
        <w:r>
          <w:rPr>
            <w:rStyle w:val="Hyperlink"/>
            <w:rFonts w:eastAsia="Times New Roman"/>
            <w:color w:val="4880B0"/>
            <w:sz w:val="20"/>
            <w:szCs w:val="20"/>
            <w:bdr w:val="none" w:sz="0" w:space="0" w:color="auto" w:frame="1"/>
          </w:rPr>
          <w:t xml:space="preserve"> Interrogation</w:t>
        </w:r>
        <w:proofErr w:type="gramStart"/>
        <w:r>
          <w:rPr>
            <w:rStyle w:val="Hyperlink"/>
            <w:rFonts w:eastAsia="Times New Roman"/>
            <w:color w:val="4880B0"/>
            <w:sz w:val="20"/>
            <w:szCs w:val="20"/>
            <w:bdr w:val="none" w:sz="0" w:space="0" w:color="auto" w:frame="1"/>
          </w:rPr>
          <w:t>  Overview</w:t>
        </w:r>
        <w:proofErr w:type="gramEnd"/>
        <w:r>
          <w:rPr>
            <w:rStyle w:val="Hyperlink"/>
            <w:rFonts w:eastAsia="Times New Roman"/>
            <w:color w:val="4880B0"/>
            <w:sz w:val="20"/>
            <w:szCs w:val="20"/>
            <w:bdr w:val="none" w:sz="0" w:space="0" w:color="auto" w:frame="1"/>
          </w:rPr>
          <w:t xml:space="preserve"> (pdf)</w:t>
        </w:r>
      </w:hyperlink>
    </w:p>
    <w:p w:rsidR="001D2DC2" w:rsidRDefault="001D2DC2" w:rsidP="001D2DC2">
      <w:pPr>
        <w:textAlignment w:val="baseline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 </w:t>
      </w:r>
    </w:p>
    <w:p w:rsidR="001D2DC2" w:rsidRDefault="001D2DC2" w:rsidP="001D2DC2">
      <w:pPr>
        <w:shd w:val="clear" w:color="auto" w:fill="F1F1F1"/>
        <w:textAlignment w:val="baseline"/>
        <w:rPr>
          <w:rFonts w:eastAsia="Times New Roman"/>
          <w:color w:val="6D6E6E"/>
          <w:sz w:val="18"/>
          <w:szCs w:val="18"/>
        </w:rPr>
      </w:pPr>
      <w:r>
        <w:rPr>
          <w:rStyle w:val="Emphasis"/>
          <w:rFonts w:eastAsia="Times New Roman"/>
          <w:color w:val="6D6E6E"/>
          <w:sz w:val="18"/>
          <w:szCs w:val="18"/>
          <w:bdr w:val="none" w:sz="0" w:space="0" w:color="auto" w:frame="1"/>
        </w:rPr>
        <w:lastRenderedPageBreak/>
        <w:t>Hey Shane,</w:t>
      </w:r>
    </w:p>
    <w:p w:rsidR="001D2DC2" w:rsidRDefault="001D2DC2" w:rsidP="001D2DC2">
      <w:pPr>
        <w:textAlignment w:val="baseline"/>
        <w:rPr>
          <w:rFonts w:eastAsia="Times New Roman"/>
          <w:sz w:val="18"/>
          <w:szCs w:val="18"/>
        </w:rPr>
      </w:pPr>
      <w:r>
        <w:rPr>
          <w:rStyle w:val="Emphasis"/>
          <w:rFonts w:eastAsia="Times New Roman"/>
          <w:sz w:val="18"/>
          <w:szCs w:val="18"/>
          <w:bdr w:val="none" w:sz="0" w:space="0" w:color="auto" w:frame="1"/>
        </w:rPr>
        <w:t>How are you doing? I attended your Interview and Interrogation Techniques training in Nashville, TN</w:t>
      </w:r>
      <w:proofErr w:type="gramStart"/>
      <w:r>
        <w:rPr>
          <w:rStyle w:val="Emphasis"/>
          <w:rFonts w:eastAsia="Times New Roman"/>
          <w:sz w:val="18"/>
          <w:szCs w:val="18"/>
          <w:bdr w:val="none" w:sz="0" w:space="0" w:color="auto" w:frame="1"/>
        </w:rPr>
        <w:t>  and</w:t>
      </w:r>
      <w:proofErr w:type="gramEnd"/>
      <w:r>
        <w:rPr>
          <w:rStyle w:val="Emphasis"/>
          <w:rFonts w:eastAsia="Times New Roman"/>
          <w:sz w:val="18"/>
          <w:szCs w:val="18"/>
          <w:bdr w:val="none" w:sz="0" w:space="0" w:color="auto" w:frame="1"/>
        </w:rPr>
        <w:t xml:space="preserve"> enjoyed it very much.  Well, I have just done an interview in which a mother was physically abusing her daughter and I got a confession. It was so cool to do the things that you taught us in class and actually watch someone unfold. I kept asking her questions and then giving her the themes and giving little pieces of information that I had already collected and she confessed in about five minutes. I just wanted to say thanks for giving me some really good tools to protect the kids that I need to protect.</w:t>
      </w:r>
    </w:p>
    <w:p w:rsidR="001D2DC2" w:rsidRDefault="001D2DC2" w:rsidP="001D2DC2">
      <w:pPr>
        <w:pStyle w:val="NormalWeb"/>
        <w:spacing w:before="0" w:beforeAutospacing="0" w:after="0" w:afterAutospacing="0" w:line="270" w:lineRule="atLeast"/>
        <w:textAlignment w:val="baseline"/>
        <w:rPr>
          <w:sz w:val="18"/>
          <w:szCs w:val="18"/>
        </w:rPr>
      </w:pPr>
      <w:r>
        <w:rPr>
          <w:rStyle w:val="Emphasis"/>
          <w:sz w:val="18"/>
          <w:szCs w:val="18"/>
          <w:bdr w:val="none" w:sz="0" w:space="0" w:color="auto" w:frame="1"/>
        </w:rPr>
        <w:t>Anne Little Department of Children’s Services, Roane Co. TN</w:t>
      </w:r>
    </w:p>
    <w:p w:rsidR="001D2DC2" w:rsidRDefault="001D2DC2" w:rsidP="001D2DC2">
      <w:pPr>
        <w:pStyle w:val="HTMLAddress"/>
        <w:textAlignment w:val="baseline"/>
        <w:rPr>
          <w:rStyle w:val="Strong"/>
          <w:rFonts w:eastAsia="Times New Roman"/>
          <w:color w:val="1C1C1C"/>
          <w:sz w:val="18"/>
          <w:szCs w:val="18"/>
          <w:bdr w:val="none" w:sz="0" w:space="0" w:color="auto" w:frame="1"/>
        </w:rPr>
      </w:pPr>
    </w:p>
    <w:p w:rsidR="001D2DC2" w:rsidRDefault="001D2DC2" w:rsidP="001D2DC2">
      <w:pPr>
        <w:pStyle w:val="HTMLAddress"/>
        <w:textAlignment w:val="baseline"/>
        <w:rPr>
          <w:rFonts w:eastAsia="Times New Roman"/>
          <w:sz w:val="18"/>
          <w:szCs w:val="18"/>
        </w:rPr>
      </w:pPr>
      <w:r>
        <w:rPr>
          <w:rStyle w:val="Strong"/>
          <w:rFonts w:eastAsia="Times New Roman"/>
          <w:color w:val="1C1C1C"/>
          <w:sz w:val="18"/>
          <w:szCs w:val="18"/>
          <w:bdr w:val="none" w:sz="0" w:space="0" w:color="auto" w:frame="1"/>
        </w:rPr>
        <w:t>Pricing:</w:t>
      </w:r>
    </w:p>
    <w:p w:rsidR="001D2DC2" w:rsidRDefault="001D2DC2" w:rsidP="001D2DC2">
      <w:pPr>
        <w:pStyle w:val="HTMLAddress"/>
        <w:textAlignment w:val="baseline"/>
        <w:rPr>
          <w:rFonts w:eastAsia="Times New Roman"/>
          <w:sz w:val="18"/>
          <w:szCs w:val="18"/>
        </w:rPr>
      </w:pPr>
      <w:proofErr w:type="gramStart"/>
      <w:r>
        <w:rPr>
          <w:rFonts w:eastAsia="Times New Roman"/>
          <w:sz w:val="18"/>
          <w:szCs w:val="18"/>
        </w:rPr>
        <w:t>3 day seminar/2 instructors.</w:t>
      </w:r>
      <w:proofErr w:type="gramEnd"/>
      <w:r>
        <w:rPr>
          <w:rFonts w:eastAsia="Times New Roman"/>
          <w:sz w:val="18"/>
          <w:szCs w:val="18"/>
        </w:rPr>
        <w:t xml:space="preserve"> </w:t>
      </w:r>
      <w:proofErr w:type="gramStart"/>
      <w:r>
        <w:rPr>
          <w:rFonts w:eastAsia="Times New Roman"/>
          <w:sz w:val="18"/>
          <w:szCs w:val="18"/>
        </w:rPr>
        <w:t>Available as a Contract Class or Open Seminar.</w:t>
      </w:r>
      <w:proofErr w:type="gramEnd"/>
      <w:r>
        <w:rPr>
          <w:rFonts w:eastAsia="Times New Roman"/>
          <w:sz w:val="18"/>
          <w:szCs w:val="18"/>
        </w:rPr>
        <w:t xml:space="preserve"> </w:t>
      </w:r>
    </w:p>
    <w:p w:rsidR="001D2DC2" w:rsidRDefault="001D2DC2" w:rsidP="001D2DC2">
      <w:pPr>
        <w:pStyle w:val="HTMLAddress"/>
        <w:textAlignment w:val="baseline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Open Seminar pricing: $550/person</w:t>
      </w:r>
      <w:proofErr w:type="gramStart"/>
      <w:r>
        <w:rPr>
          <w:rFonts w:eastAsia="Times New Roman"/>
          <w:sz w:val="18"/>
          <w:szCs w:val="18"/>
        </w:rPr>
        <w:t>,  Pricing</w:t>
      </w:r>
      <w:proofErr w:type="gramEnd"/>
      <w:r>
        <w:rPr>
          <w:rFonts w:eastAsia="Times New Roman"/>
          <w:sz w:val="18"/>
          <w:szCs w:val="18"/>
        </w:rPr>
        <w:t xml:space="preserve"> may vary by location</w:t>
      </w:r>
    </w:p>
    <w:p w:rsidR="001D2DC2" w:rsidRDefault="001D2DC2" w:rsidP="001D2DC2">
      <w:pPr>
        <w:pStyle w:val="HTMLAddress"/>
        <w:textAlignment w:val="baseline"/>
        <w:rPr>
          <w:rFonts w:eastAsia="Times New Roman"/>
          <w:sz w:val="18"/>
          <w:szCs w:val="18"/>
        </w:rPr>
      </w:pPr>
    </w:p>
    <w:p w:rsidR="001D2DC2" w:rsidRPr="001D2DC2" w:rsidRDefault="001D2DC2" w:rsidP="001D2DC2">
      <w:pPr>
        <w:pStyle w:val="HTMLAddress"/>
        <w:textAlignment w:val="baseline"/>
        <w:rPr>
          <w:rStyle w:val="Hyperlink"/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  <w:bdr w:val="none" w:sz="0" w:space="0" w:color="auto" w:frame="1"/>
        </w:rPr>
        <w:fldChar w:fldCharType="begin"/>
      </w:r>
      <w:r>
        <w:rPr>
          <w:rFonts w:eastAsia="Times New Roman"/>
          <w:sz w:val="18"/>
          <w:szCs w:val="18"/>
          <w:bdr w:val="none" w:sz="0" w:space="0" w:color="auto" w:frame="1"/>
        </w:rPr>
        <w:instrText xml:space="preserve"> HYPERLINK "https://www.regonline.com/CalendarNET/EventCalendar.aspx?EventID=1159562&amp;view=Month" \t "_blank" </w:instrText>
      </w:r>
      <w:r>
        <w:rPr>
          <w:rFonts w:eastAsia="Times New Roman"/>
          <w:sz w:val="18"/>
          <w:szCs w:val="18"/>
          <w:bdr w:val="none" w:sz="0" w:space="0" w:color="auto" w:frame="1"/>
        </w:rPr>
      </w:r>
      <w:r>
        <w:rPr>
          <w:rFonts w:eastAsia="Times New Roman"/>
          <w:sz w:val="18"/>
          <w:szCs w:val="18"/>
          <w:bdr w:val="none" w:sz="0" w:space="0" w:color="auto" w:frame="1"/>
        </w:rPr>
        <w:fldChar w:fldCharType="separate"/>
      </w:r>
      <w:r w:rsidRPr="001D2DC2">
        <w:rPr>
          <w:rStyle w:val="Hyperlink"/>
          <w:rFonts w:eastAsia="Times New Roman"/>
          <w:sz w:val="18"/>
          <w:szCs w:val="18"/>
          <w:bdr w:val="none" w:sz="0" w:space="0" w:color="auto" w:frame="1"/>
        </w:rPr>
        <w:t>VIEW CRIMES AGAINST CHILDREN TRAINING SCHEDULE / REGISTER HERE</w:t>
      </w:r>
    </w:p>
    <w:p w:rsidR="001D2DC2" w:rsidRDefault="001D2DC2" w:rsidP="001D2DC2">
      <w:pPr>
        <w:pStyle w:val="HTMLAddress"/>
        <w:textAlignment w:val="baseline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  <w:bdr w:val="none" w:sz="0" w:space="0" w:color="auto" w:frame="1"/>
        </w:rPr>
        <w:fldChar w:fldCharType="end"/>
      </w:r>
      <w:r>
        <w:rPr>
          <w:rFonts w:eastAsia="Times New Roman"/>
          <w:sz w:val="18"/>
          <w:szCs w:val="18"/>
        </w:rPr>
        <w:t> </w:t>
      </w:r>
    </w:p>
    <w:p w:rsidR="004D5943" w:rsidRDefault="004D5943"/>
    <w:sectPr w:rsidR="004D5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E3E21"/>
    <w:multiLevelType w:val="multilevel"/>
    <w:tmpl w:val="6136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DC2"/>
    <w:rsid w:val="001D2DC2"/>
    <w:rsid w:val="004D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D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D2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DC2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D2DC2"/>
    <w:rPr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2DC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2DC2"/>
    <w:rPr>
      <w:rFonts w:ascii="Times New Roman" w:hAnsi="Times New Roman" w:cs="Times New Roman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D2DC2"/>
    <w:pPr>
      <w:spacing w:before="100" w:beforeAutospacing="1" w:after="100" w:afterAutospacing="1"/>
    </w:pPr>
  </w:style>
  <w:style w:type="paragraph" w:customStyle="1" w:styleId="wp-caption-text">
    <w:name w:val="wp-caption-text"/>
    <w:basedOn w:val="Normal"/>
    <w:uiPriority w:val="99"/>
    <w:semiHidden/>
    <w:rsid w:val="001D2DC2"/>
    <w:pPr>
      <w:spacing w:before="100" w:beforeAutospacing="1" w:after="100" w:afterAutospacing="1"/>
    </w:pPr>
  </w:style>
  <w:style w:type="paragraph" w:customStyle="1" w:styleId="entry-content">
    <w:name w:val="entry-content"/>
    <w:basedOn w:val="Normal"/>
    <w:uiPriority w:val="99"/>
    <w:semiHidden/>
    <w:rsid w:val="001D2DC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D2DC2"/>
    <w:rPr>
      <w:b/>
      <w:bCs/>
    </w:rPr>
  </w:style>
  <w:style w:type="character" w:styleId="Emphasis">
    <w:name w:val="Emphasis"/>
    <w:basedOn w:val="DefaultParagraphFont"/>
    <w:uiPriority w:val="20"/>
    <w:qFormat/>
    <w:rsid w:val="001D2DC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D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D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D2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DC2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D2DC2"/>
    <w:rPr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2DC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2DC2"/>
    <w:rPr>
      <w:rFonts w:ascii="Times New Roman" w:hAnsi="Times New Roman" w:cs="Times New Roman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D2DC2"/>
    <w:pPr>
      <w:spacing w:before="100" w:beforeAutospacing="1" w:after="100" w:afterAutospacing="1"/>
    </w:pPr>
  </w:style>
  <w:style w:type="paragraph" w:customStyle="1" w:styleId="wp-caption-text">
    <w:name w:val="wp-caption-text"/>
    <w:basedOn w:val="Normal"/>
    <w:uiPriority w:val="99"/>
    <w:semiHidden/>
    <w:rsid w:val="001D2DC2"/>
    <w:pPr>
      <w:spacing w:before="100" w:beforeAutospacing="1" w:after="100" w:afterAutospacing="1"/>
    </w:pPr>
  </w:style>
  <w:style w:type="paragraph" w:customStyle="1" w:styleId="entry-content">
    <w:name w:val="entry-content"/>
    <w:basedOn w:val="Normal"/>
    <w:uiPriority w:val="99"/>
    <w:semiHidden/>
    <w:rsid w:val="001D2DC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D2DC2"/>
    <w:rPr>
      <w:b/>
      <w:bCs/>
    </w:rPr>
  </w:style>
  <w:style w:type="character" w:styleId="Emphasis">
    <w:name w:val="Emphasis"/>
    <w:basedOn w:val="DefaultParagraphFont"/>
    <w:uiPriority w:val="20"/>
    <w:qFormat/>
    <w:rsid w:val="001D2DC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w-z.com/wp-content/uploads/2014/01/Public-Overview-Crimes-Against-Children-ISI-01.201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Pattie Mathison</dc:creator>
  <cp:lastModifiedBy>Pattie Mathison</cp:lastModifiedBy>
  <cp:revision>1</cp:revision>
  <dcterms:created xsi:type="dcterms:W3CDTF">2014-02-04T21:10:00Z</dcterms:created>
  <dcterms:modified xsi:type="dcterms:W3CDTF">2014-02-04T21:16:00Z</dcterms:modified>
</cp:coreProperties>
</file>